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8370" w14:textId="50D3CF67" w:rsidR="00F77C9E" w:rsidRDefault="00000000" w:rsidP="00115A79">
      <w:pPr>
        <w:pStyle w:val="NormalWeb"/>
        <w:spacing w:before="100" w:beforeAutospacing="1" w:after="100" w:afterAutospacing="1"/>
        <w:jc w:val="center"/>
        <w:rPr>
          <w:rFonts w:ascii="Helvetica" w:hAnsi="Helvetica"/>
          <w:sz w:val="20"/>
          <w:szCs w:val="20"/>
        </w:rPr>
      </w:pPr>
      <w:r>
        <w:rPr>
          <w:rStyle w:val="Fuerte"/>
          <w:rFonts w:ascii="Arial" w:hAnsi="Arial" w:cs="Arial"/>
          <w:b w:val="0"/>
          <w:bCs w:val="0"/>
          <w:color w:val="000000"/>
          <w:shd w:val="clear" w:color="auto" w:fill="FFFFFF"/>
        </w:rPr>
        <w:t xml:space="preserve">Política de Privacidad para Usuarios de las Redes Sociales de </w:t>
      </w:r>
      <w:r w:rsidR="00115A79">
        <w:rPr>
          <w:rFonts w:ascii="Arial" w:hAnsi="Arial" w:cs="Arial"/>
          <w:color w:val="000000"/>
          <w:shd w:val="clear" w:color="auto" w:fill="FFFFFF"/>
        </w:rPr>
        <w:t>FARMACIA GORETTI</w:t>
      </w:r>
    </w:p>
    <w:p w14:paraId="667F291D"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Estimado Usuario, se le informa que el tratamiento de los datos personales que usted ha aportado al usar nuestras redes sociales se rige por el Reglamento de la UE 2016/679 del Parlamento Europeo y del Consejo, de 27 de abril de 2016 relativo a la protección de personas físicas en lo que respecta al tratamiento de datos personales y a la libre circulación de estos datos (en adelante RGPD).</w:t>
      </w:r>
    </w:p>
    <w:p w14:paraId="37593E0A" w14:textId="75A40D6C"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b/>
          <w:bCs/>
          <w:color w:val="000000"/>
          <w:sz w:val="20"/>
          <w:szCs w:val="20"/>
          <w:shd w:val="clear" w:color="auto" w:fill="FFFFFF"/>
          <w:lang w:val="es-ES_tradnl"/>
        </w:rPr>
        <w:t xml:space="preserve">Al usted aceptar la política de privacidad de la red social en cuestión y tener un vínculo autorizado o solicitado con </w:t>
      </w:r>
      <w:r w:rsidR="00115A79">
        <w:rPr>
          <w:rFonts w:ascii="Arial" w:hAnsi="Arial" w:cs="Arial"/>
          <w:b/>
          <w:bCs/>
          <w:color w:val="000000"/>
          <w:sz w:val="20"/>
          <w:szCs w:val="20"/>
          <w:shd w:val="clear" w:color="auto" w:fill="FFFFFF"/>
        </w:rPr>
        <w:t>FARMACIA GORETTI</w:t>
      </w:r>
      <w:r>
        <w:rPr>
          <w:rFonts w:ascii="Arial" w:hAnsi="Arial" w:cs="Arial"/>
          <w:b/>
          <w:bCs/>
          <w:color w:val="000000"/>
          <w:sz w:val="20"/>
          <w:szCs w:val="20"/>
          <w:shd w:val="clear" w:color="auto" w:fill="FFFFFF"/>
          <w:lang w:val="es-ES_tradnl"/>
        </w:rPr>
        <w:t xml:space="preserve">, está consintiendo el tratamiento de sus datos personales en redes sociales en los siguientes términos, que debe leer previamente a la aceptación para saber y consentir de forma real y eficiente el tratamiento de sus datos. </w:t>
      </w:r>
    </w:p>
    <w:p w14:paraId="75ADCCD0" w14:textId="75A91E6C"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b/>
          <w:bCs/>
          <w:color w:val="000000"/>
          <w:sz w:val="20"/>
          <w:szCs w:val="20"/>
          <w:shd w:val="clear" w:color="auto" w:fill="FFFFFF"/>
          <w:lang w:val="es-ES_tradnl"/>
        </w:rPr>
        <w:t xml:space="preserve">Esta política de privacidad es de aplicación para las redes sociales de </w:t>
      </w:r>
      <w:r w:rsidR="00115A79">
        <w:rPr>
          <w:rFonts w:ascii="Arial" w:hAnsi="Arial" w:cs="Arial"/>
          <w:b/>
          <w:bCs/>
          <w:color w:val="000000"/>
          <w:sz w:val="20"/>
          <w:szCs w:val="20"/>
          <w:shd w:val="clear" w:color="auto" w:fill="FFFFFF"/>
        </w:rPr>
        <w:t>FARMACIA GORETTI</w:t>
      </w:r>
    </w:p>
    <w:p w14:paraId="279736D5"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El tratamiento de datos es en base a los siguientes términos:</w:t>
      </w:r>
    </w:p>
    <w:p w14:paraId="6F1F592D" w14:textId="77777777" w:rsidR="00F77C9E" w:rsidRDefault="00000000" w:rsidP="00115A79">
      <w:pPr>
        <w:numPr>
          <w:ilvl w:val="0"/>
          <w:numId w:val="1"/>
        </w:numPr>
        <w:spacing w:before="100" w:beforeAutospacing="1" w:after="100" w:afterAutospacing="1"/>
        <w:ind w:left="840"/>
        <w:rPr>
          <w:rFonts w:ascii="Helvetica" w:eastAsia="Times New Roman" w:hAnsi="Helvetica"/>
          <w:sz w:val="20"/>
          <w:szCs w:val="20"/>
        </w:rPr>
      </w:pPr>
      <w:r>
        <w:rPr>
          <w:rFonts w:ascii="Arial" w:eastAsia="Times New Roman" w:hAnsi="Arial" w:cs="Arial"/>
          <w:color w:val="000000"/>
          <w:sz w:val="20"/>
          <w:szCs w:val="20"/>
          <w:shd w:val="clear" w:color="auto" w:fill="FFFFFF"/>
          <w:lang w:val="es-ES_tradnl"/>
        </w:rPr>
        <w:t>Identificación</w:t>
      </w:r>
    </w:p>
    <w:p w14:paraId="263B1C9F" w14:textId="248D587E" w:rsidR="00115A79" w:rsidRPr="00115A79" w:rsidRDefault="00115A79" w:rsidP="001F0EC4">
      <w:pPr>
        <w:spacing w:before="100" w:beforeAutospacing="1" w:after="100" w:afterAutospacing="1"/>
        <w:jc w:val="both"/>
        <w:rPr>
          <w:rFonts w:ascii="Arial" w:hAnsi="Arial" w:cs="Arial"/>
          <w:color w:val="000000"/>
          <w:sz w:val="20"/>
          <w:szCs w:val="20"/>
          <w:shd w:val="clear" w:color="auto" w:fill="FFFFFF"/>
        </w:rPr>
      </w:pPr>
      <w:r w:rsidRPr="00115A79">
        <w:rPr>
          <w:rFonts w:ascii="Arial" w:hAnsi="Arial" w:cs="Arial"/>
          <w:color w:val="000000"/>
          <w:sz w:val="20"/>
          <w:szCs w:val="20"/>
          <w:shd w:val="clear" w:color="auto" w:fill="FFFFFF"/>
        </w:rPr>
        <w:t xml:space="preserve">Que estos datos personales son responsabilidad de MARIA GORETTI ALVAREZ MARTIN, con núm. de CIF 43341212N dirección en Carretera General Las Arenas, TF-320, </w:t>
      </w:r>
      <w:proofErr w:type="spellStart"/>
      <w:r w:rsidRPr="00115A79">
        <w:rPr>
          <w:rFonts w:ascii="Arial" w:hAnsi="Arial" w:cs="Arial"/>
          <w:color w:val="000000"/>
          <w:sz w:val="20"/>
          <w:szCs w:val="20"/>
          <w:shd w:val="clear" w:color="auto" w:fill="FFFFFF"/>
        </w:rPr>
        <w:t>nº</w:t>
      </w:r>
      <w:proofErr w:type="spellEnd"/>
      <w:r w:rsidRPr="00115A79">
        <w:rPr>
          <w:rFonts w:ascii="Arial" w:hAnsi="Arial" w:cs="Arial"/>
          <w:color w:val="000000"/>
          <w:sz w:val="20"/>
          <w:szCs w:val="20"/>
          <w:shd w:val="clear" w:color="auto" w:fill="FFFFFF"/>
        </w:rPr>
        <w:t xml:space="preserve"> 35, 38312 La Orotava. Sus datos de contacto son el teléfono 922 375 097 y la dirección de correo electrónico </w:t>
      </w:r>
      <w:hyperlink r:id="rId5" w:history="1">
        <w:r w:rsidRPr="00115A79">
          <w:rPr>
            <w:rStyle w:val="Hipervnculo"/>
            <w:rFonts w:ascii="Arial" w:hAnsi="Arial" w:cs="Arial"/>
            <w:sz w:val="20"/>
            <w:szCs w:val="20"/>
            <w:shd w:val="clear" w:color="auto" w:fill="FFFFFF"/>
          </w:rPr>
          <w:t>info@farmaciagoretti.com</w:t>
        </w:r>
      </w:hyperlink>
      <w:r>
        <w:rPr>
          <w:rFonts w:ascii="Arial" w:hAnsi="Arial" w:cs="Arial"/>
          <w:color w:val="000000"/>
          <w:sz w:val="20"/>
          <w:szCs w:val="20"/>
          <w:shd w:val="clear" w:color="auto" w:fill="FFFFFF"/>
        </w:rPr>
        <w:t xml:space="preserve">. En adelante FARMACIA GORETTI. </w:t>
      </w:r>
    </w:p>
    <w:p w14:paraId="27A65E7F" w14:textId="77777777" w:rsidR="00F77C9E" w:rsidRDefault="00000000" w:rsidP="00115A79">
      <w:pPr>
        <w:numPr>
          <w:ilvl w:val="0"/>
          <w:numId w:val="2"/>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Tipos de datos</w:t>
      </w:r>
    </w:p>
    <w:p w14:paraId="3483F086" w14:textId="3E408DDE" w:rsidR="00F77C9E" w:rsidRDefault="00115A79"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rPr>
        <w:t xml:space="preserve">FARMACIA GORETTI no </w:t>
      </w:r>
      <w:r>
        <w:rPr>
          <w:rFonts w:ascii="Arial" w:hAnsi="Arial" w:cs="Arial"/>
          <w:color w:val="000000"/>
          <w:sz w:val="20"/>
          <w:szCs w:val="20"/>
          <w:shd w:val="clear" w:color="auto" w:fill="FFFFFF"/>
          <w:lang w:val="es-ES_tradnl"/>
        </w:rPr>
        <w:t>almacena datos personales de usted fuera de la red social en cuestión; por tanto, no extrae datos personales de éstas. Únicamente tiene acceso a los datos personales que usted publica en sus redes sociales, como pueden ser nombre, apodo, fotos, u otros datos que publica en su perfil; además de los datos que se faciliten al recibir y mandar mensajes por la red social. Solo trata datos personales fuera de la red social en el caso que participe en algún concurso o promoción, en estos casos se aplica el punto 6 de esta Política.</w:t>
      </w:r>
    </w:p>
    <w:p w14:paraId="44AF1BF9" w14:textId="77777777" w:rsidR="00F77C9E" w:rsidRDefault="00000000" w:rsidP="00115A79">
      <w:pPr>
        <w:numPr>
          <w:ilvl w:val="0"/>
          <w:numId w:val="3"/>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Finalidad</w:t>
      </w:r>
    </w:p>
    <w:p w14:paraId="0CD0EA64"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 xml:space="preserve">Estos datos se utilizan únicamente para gestionar el uso normal de las Redes Sociales, pudiendo contestar pública o privadamente a los Usuarios, compartir algún mensaje, mediante las herramientas que tiene a su disposición la propia red social en cuestión. </w:t>
      </w:r>
    </w:p>
    <w:p w14:paraId="45BCA404" w14:textId="77777777" w:rsidR="00F77C9E" w:rsidRDefault="00000000" w:rsidP="00115A79">
      <w:pPr>
        <w:numPr>
          <w:ilvl w:val="0"/>
          <w:numId w:val="4"/>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Conservación</w:t>
      </w:r>
    </w:p>
    <w:p w14:paraId="70ED154D"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 xml:space="preserve">Los datos se conservarán en la red social, mientras haya algún tipo de relación entre ambas, es decir, que haya algún tipo de mensajería o que se sigan de algún modo; se compartan fotografías, videos, etc. </w:t>
      </w:r>
    </w:p>
    <w:p w14:paraId="525721BC" w14:textId="77777777" w:rsidR="00F77C9E" w:rsidRDefault="00000000" w:rsidP="00115A79">
      <w:pPr>
        <w:numPr>
          <w:ilvl w:val="0"/>
          <w:numId w:val="5"/>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Base Jurídica</w:t>
      </w:r>
    </w:p>
    <w:p w14:paraId="73B5FF63"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La base jurídica del tratamiento es el consentimiento otorgado por usted, por medio de la aceptación de las condiciones de la propia red social y de acuerdo con el vínculo en redes sociales tenga con el responsable de tratamiento, ya sea, que haya autorizado o que se haya puesto en contacto con nosotros. Usted tiene derecho a retirar este consentimiento en cualquier momento, poniéndose en contacto con nosotros.</w:t>
      </w:r>
    </w:p>
    <w:p w14:paraId="28136DDB" w14:textId="77777777" w:rsidR="00F77C9E" w:rsidRDefault="00000000" w:rsidP="00115A79">
      <w:pPr>
        <w:numPr>
          <w:ilvl w:val="0"/>
          <w:numId w:val="6"/>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 xml:space="preserve">Régimen especial de concursos, promociones, sorteos, etc. </w:t>
      </w:r>
    </w:p>
    <w:p w14:paraId="0C6A2BD3" w14:textId="0C1F8A7C"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lastRenderedPageBreak/>
        <w:t xml:space="preserve">En el caso que participe en algún concurso, promoción, sorteo realizado por </w:t>
      </w:r>
      <w:r w:rsidR="00115A79">
        <w:rPr>
          <w:rFonts w:ascii="Arial" w:hAnsi="Arial" w:cs="Arial"/>
          <w:color w:val="000000"/>
          <w:sz w:val="20"/>
          <w:szCs w:val="20"/>
          <w:shd w:val="clear" w:color="auto" w:fill="FFFFFF"/>
        </w:rPr>
        <w:t>FARMACIA GORETTI</w:t>
      </w:r>
      <w:r>
        <w:rPr>
          <w:rFonts w:ascii="Arial" w:hAnsi="Arial" w:cs="Arial"/>
          <w:color w:val="000000"/>
          <w:sz w:val="20"/>
          <w:szCs w:val="20"/>
          <w:shd w:val="clear" w:color="auto" w:fill="FFFFFF"/>
          <w:lang w:val="es-ES_tradnl"/>
        </w:rPr>
        <w:t xml:space="preserve"> a través de redes sociales, se le informa que los datos personales aportados serán tratados para gestionar su participación en el mismo; y con fines fiscales y contables en su caso. La base jurídica es el consentimiento en los términos explicados ya en el punto anterior de este documento. En estos casos, si podrán ser tratados los datos personales tratados fuera de las redes sociales con los fines indicados, pero no serán comunicados a terceros a no ser que una ley lo disponga o que sea necesario para el concursos o promoción; por </w:t>
      </w:r>
      <w:proofErr w:type="gramStart"/>
      <w:r>
        <w:rPr>
          <w:rFonts w:ascii="Arial" w:hAnsi="Arial" w:cs="Arial"/>
          <w:color w:val="000000"/>
          <w:sz w:val="20"/>
          <w:szCs w:val="20"/>
          <w:shd w:val="clear" w:color="auto" w:fill="FFFFFF"/>
          <w:lang w:val="es-ES_tradnl"/>
        </w:rPr>
        <w:t>ejemplo</w:t>
      </w:r>
      <w:proofErr w:type="gramEnd"/>
      <w:r>
        <w:rPr>
          <w:rFonts w:ascii="Arial" w:hAnsi="Arial" w:cs="Arial"/>
          <w:color w:val="000000"/>
          <w:sz w:val="20"/>
          <w:szCs w:val="20"/>
          <w:shd w:val="clear" w:color="auto" w:fill="FFFFFF"/>
          <w:lang w:val="es-ES_tradnl"/>
        </w:rPr>
        <w:t xml:space="preserve"> en el caso que se trabaje con terceros para esa acción. </w:t>
      </w:r>
    </w:p>
    <w:p w14:paraId="601FF925"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Los datos personales se almacenarán mientras dure el mismo y siempre que haya una obligación legal para ello; no obstante, al ser una red social podría estar indefinidamente si usted no los borra.</w:t>
      </w:r>
    </w:p>
    <w:p w14:paraId="45A5E2D2"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Puede ejercitar sus derechos de acuerdo con el punto 9 de esta política.</w:t>
      </w:r>
    </w:p>
    <w:p w14:paraId="07FB7F17" w14:textId="77777777" w:rsidR="00F77C9E" w:rsidRDefault="00000000" w:rsidP="00115A79">
      <w:pPr>
        <w:numPr>
          <w:ilvl w:val="0"/>
          <w:numId w:val="7"/>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 xml:space="preserve">Comunicación de datos </w:t>
      </w:r>
    </w:p>
    <w:p w14:paraId="56473EF1"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 xml:space="preserve">Los datos tratados no se extraen de la red social, por tanto, no se comunican a terceros. Pero es importante, que tengan en cuenta que los datos personales si se alojan en la red social en cuestión. Por tanto, debe leerse y estudiarse la política de privacidad de la red social en cuestión. Salvo, claramente, lo indicado en el punto anterior. </w:t>
      </w:r>
    </w:p>
    <w:p w14:paraId="06467620" w14:textId="77777777" w:rsidR="00F77C9E" w:rsidRDefault="00000000" w:rsidP="00115A79">
      <w:pPr>
        <w:numPr>
          <w:ilvl w:val="0"/>
          <w:numId w:val="8"/>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 xml:space="preserve">Transferencia Internacional de Datos </w:t>
      </w:r>
    </w:p>
    <w:p w14:paraId="582E638B"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El responsable del fichero no tiene la intención de transferir datos personales a un tercer país, porque no extrae datos personales de la misma, pero en consonancia con el resto de este documento, la red social seguramente si transfiera datos personales; así que debe estudiar su política de privacidad.</w:t>
      </w:r>
    </w:p>
    <w:p w14:paraId="06ADB500" w14:textId="77777777" w:rsidR="00F77C9E" w:rsidRDefault="00000000" w:rsidP="00115A79">
      <w:pPr>
        <w:numPr>
          <w:ilvl w:val="0"/>
          <w:numId w:val="9"/>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Ejercicio de Derechos</w:t>
      </w:r>
    </w:p>
    <w:p w14:paraId="51056AE2" w14:textId="316644D5"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rPr>
        <w:t xml:space="preserve">Usted tiene los derechos de solicitar el acceso a los datos personales que sobre usted tiene el responsable; a solicitar su rectificación o supresión; a solicitar la limitación de su tratamiento; y a la portabilidad de los datos. Esto se hará de forma escrita, junto con fotocopia del DNI, a la dirección </w:t>
      </w:r>
      <w:r w:rsidR="00115A79" w:rsidRPr="00115A79">
        <w:rPr>
          <w:rFonts w:ascii="Arial" w:hAnsi="Arial" w:cs="Arial"/>
          <w:color w:val="000000"/>
          <w:sz w:val="20"/>
          <w:szCs w:val="20"/>
          <w:shd w:val="clear" w:color="auto" w:fill="FFFFFF"/>
        </w:rPr>
        <w:t xml:space="preserve">Carretera General Las Arenas, TF-320, </w:t>
      </w:r>
      <w:proofErr w:type="spellStart"/>
      <w:r w:rsidR="00115A79" w:rsidRPr="00115A79">
        <w:rPr>
          <w:rFonts w:ascii="Arial" w:hAnsi="Arial" w:cs="Arial"/>
          <w:color w:val="000000"/>
          <w:sz w:val="20"/>
          <w:szCs w:val="20"/>
          <w:shd w:val="clear" w:color="auto" w:fill="FFFFFF"/>
        </w:rPr>
        <w:t>nº</w:t>
      </w:r>
      <w:proofErr w:type="spellEnd"/>
      <w:r w:rsidR="00115A79" w:rsidRPr="00115A79">
        <w:rPr>
          <w:rFonts w:ascii="Arial" w:hAnsi="Arial" w:cs="Arial"/>
          <w:color w:val="000000"/>
          <w:sz w:val="20"/>
          <w:szCs w:val="20"/>
          <w:shd w:val="clear" w:color="auto" w:fill="FFFFFF"/>
        </w:rPr>
        <w:t xml:space="preserve"> 35, 38312 La Orotava</w:t>
      </w:r>
      <w:r>
        <w:rPr>
          <w:rFonts w:ascii="Arial" w:hAnsi="Arial" w:cs="Arial"/>
          <w:color w:val="000000"/>
          <w:sz w:val="20"/>
          <w:szCs w:val="20"/>
          <w:shd w:val="clear" w:color="auto" w:fill="FFFFFF"/>
        </w:rPr>
        <w:t>. También se podrá hacer poniéndose en contacto con el responsable para que le mande un formulario previo para hacerlo. Usted puede presentar ante la AEPD una reclamación si no se ha obtenido satisfacción en el ejercicio de sus derechos.</w:t>
      </w:r>
    </w:p>
    <w:p w14:paraId="57E24E8B" w14:textId="610F431B"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rPr>
        <w:t xml:space="preserve">Pese a todo esto, normalmente, </w:t>
      </w:r>
      <w:r w:rsidR="00115A79">
        <w:rPr>
          <w:rFonts w:ascii="Arial" w:hAnsi="Arial" w:cs="Arial"/>
          <w:color w:val="000000"/>
          <w:sz w:val="20"/>
          <w:szCs w:val="20"/>
          <w:shd w:val="clear" w:color="auto" w:fill="FFFFFF"/>
        </w:rPr>
        <w:t>FARMACIA GORETTI</w:t>
      </w:r>
      <w:r>
        <w:rPr>
          <w:rFonts w:ascii="Arial" w:hAnsi="Arial" w:cs="Arial"/>
          <w:color w:val="000000"/>
          <w:sz w:val="20"/>
          <w:szCs w:val="20"/>
          <w:shd w:val="clear" w:color="auto" w:fill="FFFFFF"/>
        </w:rPr>
        <w:t xml:space="preserve"> no extrae los datos de los Usuarios de las Redes Sociales, por lo tanto, habrá ciertos derechos de los mencionados que no se podrán atender. </w:t>
      </w:r>
    </w:p>
    <w:p w14:paraId="1FEC20A9" w14:textId="77777777" w:rsidR="00F77C9E" w:rsidRDefault="00000000" w:rsidP="00115A79">
      <w:pPr>
        <w:numPr>
          <w:ilvl w:val="0"/>
          <w:numId w:val="10"/>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Derecho de reclamación</w:t>
      </w:r>
    </w:p>
    <w:p w14:paraId="40ADB807" w14:textId="77777777" w:rsidR="00F77C9E"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lang w:val="es-ES_tradnl"/>
        </w:rPr>
        <w:t xml:space="preserve">Usted tiene el derecho a presentar una reclamación ante una autoridad de control por incumplimiento de la normativa aplicable en protección de datos. </w:t>
      </w:r>
    </w:p>
    <w:p w14:paraId="6379CD11" w14:textId="77777777" w:rsidR="00F77C9E" w:rsidRDefault="00000000" w:rsidP="00115A79">
      <w:pPr>
        <w:numPr>
          <w:ilvl w:val="0"/>
          <w:numId w:val="11"/>
        </w:numPr>
        <w:spacing w:before="100" w:beforeAutospacing="1" w:after="100" w:afterAutospacing="1"/>
        <w:ind w:left="840"/>
        <w:rPr>
          <w:rFonts w:ascii="Helvetica" w:eastAsia="Times New Roman" w:hAnsi="Helvetica"/>
          <w:sz w:val="20"/>
          <w:szCs w:val="20"/>
        </w:rPr>
      </w:pPr>
      <w:r>
        <w:rPr>
          <w:rFonts w:ascii="Arial" w:eastAsia="Times New Roman" w:hAnsi="Arial" w:cs="Arial"/>
          <w:sz w:val="20"/>
          <w:szCs w:val="20"/>
          <w:shd w:val="clear" w:color="auto" w:fill="FFFFFF"/>
          <w:lang w:val="es-ES_tradnl"/>
        </w:rPr>
        <w:t>Exención de responsabilidad</w:t>
      </w:r>
    </w:p>
    <w:p w14:paraId="52BCEDED" w14:textId="3B6B7E9D" w:rsidR="00F77C9E" w:rsidRDefault="00115A79"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rPr>
        <w:t xml:space="preserve">FARMACIA GORETTI no es responsable ni de las herramientas ni de las políticas de la red social; ni tampoco de los usos que hagan terceros sobre las mismas ni del incumplimiento en materia de protección de datos; por tanto, cualquier conducta de este tipo no será responsable FARMACIA GORETTI y se tendrá que reclamar lo que estime oportuno ante la red social o incluso ante el tercero que haya realizado la conducta que vulnere sus derechos. </w:t>
      </w:r>
    </w:p>
    <w:p w14:paraId="35007464" w14:textId="77777777" w:rsidR="004A397B" w:rsidRDefault="00000000" w:rsidP="00115A79">
      <w:pPr>
        <w:pStyle w:val="NormalWeb"/>
        <w:spacing w:before="100" w:beforeAutospacing="1" w:after="100" w:afterAutospacing="1"/>
        <w:jc w:val="both"/>
        <w:rPr>
          <w:rFonts w:ascii="Helvetica" w:hAnsi="Helvetica"/>
          <w:sz w:val="20"/>
          <w:szCs w:val="20"/>
        </w:rPr>
      </w:pPr>
      <w:r>
        <w:rPr>
          <w:rFonts w:ascii="Arial" w:hAnsi="Arial" w:cs="Arial"/>
          <w:color w:val="000000"/>
          <w:sz w:val="20"/>
          <w:szCs w:val="20"/>
          <w:shd w:val="clear" w:color="auto" w:fill="FFFFFF"/>
        </w:rPr>
        <w:lastRenderedPageBreak/>
        <w:t xml:space="preserve">Tampoco es responsable de la participación de menores de edad o de menores que no tengan la edad permitida para el uso de las redes sociales según las normas aplicables. </w:t>
      </w:r>
    </w:p>
    <w:sectPr w:rsidR="004A39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29F6"/>
    <w:multiLevelType w:val="multilevel"/>
    <w:tmpl w:val="0C102A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35DF1"/>
    <w:multiLevelType w:val="multilevel"/>
    <w:tmpl w:val="5B6E0A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41064"/>
    <w:multiLevelType w:val="multilevel"/>
    <w:tmpl w:val="24228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B95EE5"/>
    <w:multiLevelType w:val="multilevel"/>
    <w:tmpl w:val="8376D5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D61EA2"/>
    <w:multiLevelType w:val="multilevel"/>
    <w:tmpl w:val="DDD03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886D0B"/>
    <w:multiLevelType w:val="multilevel"/>
    <w:tmpl w:val="0248C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726C0"/>
    <w:multiLevelType w:val="multilevel"/>
    <w:tmpl w:val="A56EF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062B3"/>
    <w:multiLevelType w:val="hybridMultilevel"/>
    <w:tmpl w:val="87A2BB5C"/>
    <w:lvl w:ilvl="0" w:tplc="5D1082D4">
      <w:start w:val="1"/>
      <w:numFmt w:val="bullet"/>
      <w:lvlText w:val=""/>
      <w:lvlJc w:val="left"/>
      <w:pPr>
        <w:ind w:left="720" w:hanging="360"/>
      </w:pPr>
      <w:rPr>
        <w:rFonts w:ascii="Symbol" w:hAnsi="Symbol" w:hint="default"/>
      </w:rPr>
    </w:lvl>
    <w:lvl w:ilvl="1" w:tplc="0C0A0019">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8" w15:restartNumberingAfterBreak="0">
    <w:nsid w:val="71CA1CFB"/>
    <w:multiLevelType w:val="multilevel"/>
    <w:tmpl w:val="06F8AC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386A4C"/>
    <w:multiLevelType w:val="multilevel"/>
    <w:tmpl w:val="4DC62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070C98"/>
    <w:multiLevelType w:val="multilevel"/>
    <w:tmpl w:val="8A3ED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093EA3"/>
    <w:multiLevelType w:val="multilevel"/>
    <w:tmpl w:val="7E9E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571718">
    <w:abstractNumId w:val="11"/>
  </w:num>
  <w:num w:numId="2" w16cid:durableId="560942072">
    <w:abstractNumId w:val="10"/>
  </w:num>
  <w:num w:numId="3" w16cid:durableId="366611752">
    <w:abstractNumId w:val="2"/>
  </w:num>
  <w:num w:numId="4" w16cid:durableId="1673800815">
    <w:abstractNumId w:val="4"/>
  </w:num>
  <w:num w:numId="5" w16cid:durableId="739061315">
    <w:abstractNumId w:val="5"/>
  </w:num>
  <w:num w:numId="6" w16cid:durableId="950355332">
    <w:abstractNumId w:val="9"/>
  </w:num>
  <w:num w:numId="7" w16cid:durableId="260843491">
    <w:abstractNumId w:val="0"/>
  </w:num>
  <w:num w:numId="8" w16cid:durableId="2108690240">
    <w:abstractNumId w:val="6"/>
  </w:num>
  <w:num w:numId="9" w16cid:durableId="411708362">
    <w:abstractNumId w:val="3"/>
  </w:num>
  <w:num w:numId="10" w16cid:durableId="740372926">
    <w:abstractNumId w:val="1"/>
  </w:num>
  <w:num w:numId="11" w16cid:durableId="1347054749">
    <w:abstractNumId w:val="8"/>
  </w:num>
  <w:num w:numId="12" w16cid:durableId="1317958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CD"/>
    <w:rsid w:val="00115A79"/>
    <w:rsid w:val="001F0EC4"/>
    <w:rsid w:val="004A397B"/>
    <w:rsid w:val="008C7B08"/>
    <w:rsid w:val="008F5ECD"/>
    <w:rsid w:val="00F77C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363DF7"/>
  <w15:chartTrackingRefBased/>
  <w15:docId w15:val="{59D7A206-50E5-9941-A3C5-83B76FFA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1"/>
      <w:szCs w:val="21"/>
    </w:rPr>
  </w:style>
  <w:style w:type="paragraph" w:styleId="Ttulo5">
    <w:name w:val="heading 5"/>
    <w:basedOn w:val="Normal"/>
    <w:link w:val="Ttulo5Car"/>
    <w:uiPriority w:val="9"/>
    <w:qFormat/>
    <w:pPr>
      <w:spacing w:before="150" w:after="150"/>
      <w:outlineLvl w:val="4"/>
    </w:pPr>
    <w:rPr>
      <w:b/>
      <w:bCs/>
      <w:sz w:val="21"/>
      <w:szCs w:val="21"/>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asciiTheme="minorHAnsi" w:eastAsiaTheme="majorEastAsia" w:hAnsiTheme="minorHAnsi" w:cstheme="majorBidi"/>
      <w:i/>
      <w:iCs/>
      <w:color w:val="0F4761" w:themeColor="accent1" w:themeShade="BF"/>
      <w:sz w:val="24"/>
      <w:szCs w:val="24"/>
    </w:rPr>
  </w:style>
  <w:style w:type="character" w:customStyle="1" w:styleId="Ttulo5Car">
    <w:name w:val="Título 5 Car"/>
    <w:basedOn w:val="Fuentedeprrafopredeter"/>
    <w:link w:val="Ttulo5"/>
    <w:uiPriority w:val="9"/>
    <w:semiHidden/>
    <w:rPr>
      <w:rFonts w:asciiTheme="minorHAnsi" w:eastAsiaTheme="majorEastAsia" w:hAnsiTheme="minorHAnsi" w:cstheme="majorBidi"/>
      <w:color w:val="0F4761" w:themeColor="accent1" w:themeShade="BF"/>
      <w:sz w:val="24"/>
      <w:szCs w:val="24"/>
    </w:rPr>
  </w:style>
  <w:style w:type="character" w:customStyle="1" w:styleId="Ttulo6Car">
    <w:name w:val="Título 6 Car"/>
    <w:basedOn w:val="Fuentedeprrafopredeter"/>
    <w:link w:val="Ttulo6"/>
    <w:uiPriority w:val="9"/>
    <w:semiHidden/>
    <w:rPr>
      <w:rFonts w:asciiTheme="minorHAnsi" w:eastAsiaTheme="majorEastAsia" w:hAnsiTheme="minorHAnsi" w:cstheme="majorBidi"/>
      <w:i/>
      <w:iCs/>
      <w:color w:val="595959" w:themeColor="text1" w:themeTint="A6"/>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cs="Consola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pdfdatatable">
    <w:name w:val="pdf_datatable"/>
    <w:basedOn w:val="Normal"/>
    <w:pPr>
      <w:spacing w:before="100" w:beforeAutospacing="1" w:after="100" w:afterAutospacing="1"/>
    </w:pPr>
    <w:rPr>
      <w:sz w:val="17"/>
      <w:szCs w:val="17"/>
    </w:rPr>
  </w:style>
  <w:style w:type="paragraph" w:customStyle="1" w:styleId="error">
    <w:name w:val="error"/>
    <w:basedOn w:val="Normal"/>
    <w:pPr>
      <w:spacing w:before="100" w:beforeAutospacing="1" w:after="100" w:afterAutospacing="1"/>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00" w:afterAutospacing="1"/>
    </w:pPr>
    <w:rPr>
      <w:color w:val="000000"/>
    </w:rPr>
  </w:style>
  <w:style w:type="paragraph" w:customStyle="1" w:styleId="msgerror">
    <w:name w:val="msg_error"/>
    <w:basedOn w:val="Normal"/>
    <w:pPr>
      <w:shd w:val="clear" w:color="auto" w:fill="DD0000"/>
      <w:spacing w:before="100" w:beforeAutospacing="1" w:after="100" w:afterAutospacing="1"/>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00" w:afterAutospacing="1"/>
    </w:pPr>
    <w:rPr>
      <w:color w:val="000000"/>
    </w:rPr>
  </w:style>
  <w:style w:type="character" w:styleId="Fuerte">
    <w:name w:val="Strong"/>
    <w:basedOn w:val="Fuentedeprrafopredeter"/>
    <w:uiPriority w:val="22"/>
    <w:qFormat/>
    <w:rPr>
      <w:b/>
      <w:bCs/>
    </w:rPr>
  </w:style>
  <w:style w:type="character" w:styleId="Hipervnculo">
    <w:name w:val="Hyperlink"/>
    <w:basedOn w:val="Fuentedeprrafopredeter"/>
    <w:uiPriority w:val="99"/>
    <w:unhideWhenUsed/>
    <w:rsid w:val="00115A79"/>
    <w:rPr>
      <w:color w:val="467886" w:themeColor="hyperlink"/>
      <w:u w:val="single"/>
    </w:rPr>
  </w:style>
  <w:style w:type="character" w:styleId="Mencinsinresolver">
    <w:name w:val="Unresolved Mention"/>
    <w:basedOn w:val="Fuentedeprrafopredeter"/>
    <w:uiPriority w:val="99"/>
    <w:semiHidden/>
    <w:unhideWhenUsed/>
    <w:rsid w:val="0011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farmaciagoretti.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1038</Words>
  <Characters>5183</Characters>
  <Application>Microsoft Office Word</Application>
  <DocSecurity>0</DocSecurity>
  <Lines>86</Lines>
  <Paragraphs>37</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ISIDORO LUZ DE ASCANIO</dc:creator>
  <cp:keywords/>
  <dc:description/>
  <cp:lastModifiedBy>ISIDORO LUZ DE ASCANIO</cp:lastModifiedBy>
  <cp:revision>4</cp:revision>
  <dcterms:created xsi:type="dcterms:W3CDTF">2026-06-16T14:36:00Z</dcterms:created>
  <dcterms:modified xsi:type="dcterms:W3CDTF">2026-06-16T16:10:00Z</dcterms:modified>
</cp:coreProperties>
</file>